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Тайм-менеджмент в образовании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«Тайм-менеджмент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«Тайм-менеджмент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«Тайм-менеджмент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«Тайм-менеджмент в образовании»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52"/>
        </w:trPr>
        <w:tc>
          <w:tcPr>
            <w:tcW w:w="3970" w:type="dxa"/>
          </w:tcPr>
          <w:p/>
        </w:tc>
        <w:tc>
          <w:tcPr>
            <w:tcW w:w="4679" w:type="dxa"/>
          </w:tcPr>
          <w:p/>
        </w:tc>
        <w:tc>
          <w:tcPr>
            <w:tcW w:w="993" w:type="dxa"/>
          </w:tcPr>
          <w:p/>
        </w:tc>
      </w:tr>
      <w:tr>
        <w:trPr>
          <w:trHeight w:hRule="exact" w:val="447.32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практические  основы тайм- менеджмента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тайм-менеджмент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Виды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и методы планирования  и распределения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в тайм-менеджменте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69.5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тайм-менеджмент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тайм-менеджмента, основные этапы его зарождения и развития. Эволюция теории об эффективной организации времени. Тейлоризм. Период «классического» тайм-менеджмента. «Советский ТМ».  Современный тайм-менеджмент (конец ХХ   - начало ХХI вв). Концепция Ст. Кови о достижении личностной зрелости. Древние философы о времени и пользе его рационального использования.  Сущность  и функции тайм-менеджмента. Основные направления тайм менеджмента. Тайм- менеджмент  как составляющая самоменеджмента.    Временная компетентность специалиста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Виды планирования</w:t>
            </w:r>
          </w:p>
        </w:tc>
      </w:tr>
      <w:tr>
        <w:trPr>
          <w:trHeight w:hRule="exact" w:val="113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тайм-менеджмента как элемента системы управления организацией. Целеполагание как определение ключевого направления развития, планирования и разработки плана достижения поставленных целей.  Основные принципы и критерии постановки целей  (КИНДР,  SMART). Сущность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рабочего времени. «Золотые» пропорции планирования времени. Деятельность менеджера образования по организации управления временем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и методы планирования  и распределения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использования рабочего времени, методы его учета и измерения. Оценка процесса расходования и потери времени в зарубежных и отечественных организациях. Анализ планирования рабочего времени руководителя образовательной организации, способы его оптимизации. Причины дефицита времени и его инвентаризация.  Классические техники деловой активности: Основы и принципы делегирования в образовательной организации. Правила делегирования. Понятие успеха – неуспеха. Система критериев успеха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в тайм-менеджменте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и мотивы деятельности. Мотивация в тайм-менеджменте как условие достижения цели. Соответствие внутренней мотивации поставленным целям. Маленькие «хитрости» самомотивации. Преобразование « цели» в «путь» достижения промежуточных целей. Правила формулы успеха. Оптимизация персональной деятельности менеджера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«Тайм-менеджмент в образовании» / Савина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http://www.iprbookshop.ru/68022.html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Брайану</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заставить</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работать</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вас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Брайан,</w:t>
            </w:r>
            <w:r>
              <w:rPr/>
              <w:t xml:space="preserve"> </w:t>
            </w:r>
            <w:r>
              <w:rPr>
                <w:rFonts w:ascii="Times New Roman" w:hAnsi="Times New Roman" w:cs="Times New Roman"/>
                <w:color w:val="#000000"/>
                <w:sz w:val="24"/>
                <w:szCs w:val="24"/>
              </w:rPr>
              <w:t>Иутина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Брайану</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заставить</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работать</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вас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http://www.iprbookshop.ru/82536.html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Нарциссовой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978-5-9614-1380-9.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http://www.iprbookshop.ru/86873.html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помидору:</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концентрироваться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одном</w:t>
            </w:r>
            <w:r>
              <w:rPr/>
              <w:t xml:space="preserve"> </w:t>
            </w:r>
            <w:r>
              <w:rPr>
                <w:rFonts w:ascii="Times New Roman" w:hAnsi="Times New Roman" w:cs="Times New Roman"/>
                <w:color w:val="#000000"/>
                <w:sz w:val="24"/>
                <w:szCs w:val="24"/>
              </w:rPr>
              <w:t>деле</w:t>
            </w:r>
            <w:r>
              <w:rPr/>
              <w:t xml:space="preserve"> </w:t>
            </w:r>
            <w:r>
              <w:rPr>
                <w:rFonts w:ascii="Times New Roman" w:hAnsi="Times New Roman" w:cs="Times New Roman"/>
                <w:color w:val="#000000"/>
                <w:sz w:val="24"/>
                <w:szCs w:val="24"/>
              </w:rPr>
              <w:t>хотя</w:t>
            </w:r>
            <w:r>
              <w:rPr/>
              <w:t xml:space="preserve"> </w:t>
            </w:r>
            <w:r>
              <w:rPr>
                <w:rFonts w:ascii="Times New Roman" w:hAnsi="Times New Roman" w:cs="Times New Roman"/>
                <w:color w:val="#000000"/>
                <w:sz w:val="24"/>
                <w:szCs w:val="24"/>
              </w:rPr>
              <w:t>бы</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минут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Нётеберг</w:t>
            </w:r>
            <w:r>
              <w:rPr/>
              <w:t xml:space="preserve"> </w:t>
            </w:r>
            <w:r>
              <w:rPr>
                <w:rFonts w:ascii="Times New Roman" w:hAnsi="Times New Roman" w:cs="Times New Roman"/>
                <w:color w:val="#000000"/>
                <w:sz w:val="24"/>
                <w:szCs w:val="24"/>
              </w:rPr>
              <w:t>Штаффан,</w:t>
            </w:r>
            <w:r>
              <w:rPr/>
              <w:t xml:space="preserve"> </w:t>
            </w:r>
            <w:r>
              <w:rPr>
                <w:rFonts w:ascii="Times New Roman" w:hAnsi="Times New Roman" w:cs="Times New Roman"/>
                <w:color w:val="#000000"/>
                <w:sz w:val="24"/>
                <w:szCs w:val="24"/>
              </w:rPr>
              <w:t>Подобед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помидору:</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концентрироваться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одном</w:t>
            </w:r>
            <w:r>
              <w:rPr/>
              <w:t xml:space="preserve"> </w:t>
            </w:r>
            <w:r>
              <w:rPr>
                <w:rFonts w:ascii="Times New Roman" w:hAnsi="Times New Roman" w:cs="Times New Roman"/>
                <w:color w:val="#000000"/>
                <w:sz w:val="24"/>
                <w:szCs w:val="24"/>
              </w:rPr>
              <w:t>деле</w:t>
            </w:r>
            <w:r>
              <w:rPr/>
              <w:t xml:space="preserve"> </w:t>
            </w:r>
            <w:r>
              <w:rPr>
                <w:rFonts w:ascii="Times New Roman" w:hAnsi="Times New Roman" w:cs="Times New Roman"/>
                <w:color w:val="#000000"/>
                <w:sz w:val="24"/>
                <w:szCs w:val="24"/>
              </w:rPr>
              <w:t>хотя</w:t>
            </w:r>
            <w:r>
              <w:rPr/>
              <w:t xml:space="preserve"> </w:t>
            </w:r>
            <w:r>
              <w:rPr>
                <w:rFonts w:ascii="Times New Roman" w:hAnsi="Times New Roman" w:cs="Times New Roman"/>
                <w:color w:val="#000000"/>
                <w:sz w:val="24"/>
                <w:szCs w:val="24"/>
              </w:rPr>
              <w:t>бы</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минут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978-5-9614-1982-5.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http://www.iprbookshop.ru/82537.html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Позитивный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успевать</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счастливым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Хайнц.</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Позитивный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успевать</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счастливым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http://www.iprbookshop.ru/86770.html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73.7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1.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94.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16.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мед)(24)_plx_Тайм-менеджмент в образовании</dc:title>
  <dc:creator>FastReport.NET</dc:creator>
</cp:coreProperties>
</file>